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0F57C" w14:textId="77777777" w:rsidR="003F0AA8" w:rsidRPr="003F0AA8" w:rsidRDefault="003F0AA8" w:rsidP="003F0A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0AA8">
        <w:rPr>
          <w:rFonts w:ascii="Times New Roman" w:hAnsi="Times New Roman" w:cs="Times New Roman"/>
          <w:b/>
          <w:bCs/>
          <w:sz w:val="28"/>
          <w:szCs w:val="28"/>
        </w:rPr>
        <w:t>Сведения о средствах обучения и воспитания</w:t>
      </w:r>
    </w:p>
    <w:p w14:paraId="4C169520" w14:textId="7B746D03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В учреждении имеются все необходимые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14:paraId="241D90C4" w14:textId="2A26F6B4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- интерактивные доски;</w:t>
      </w:r>
    </w:p>
    <w:p w14:paraId="59CC1A69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- мультимедийные установки (проектор, экран)</w:t>
      </w:r>
    </w:p>
    <w:p w14:paraId="4D24722E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- музыкальные центры (музыкальный, спортивные залы);</w:t>
      </w:r>
    </w:p>
    <w:p w14:paraId="752326A4" w14:textId="22D8979D" w:rsidR="008A4FCB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Дети-инвалиды и лица с ОВЗ могут участвовать в воспитательно-образовательном процессе на общих основаниях, в том числе с имеющимся оборудованием.</w:t>
      </w:r>
    </w:p>
    <w:p w14:paraId="7E6E98EF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В саду функционируют 13 групп с игровыми и спальными помещениями, приемными, обучающими зонами и бытовыми комнатами. В группах имеются детская мебель и игровой материал для ролевых игр, уголки для книг, уголки творчества и экспериментирования, уголки здоровья.</w:t>
      </w:r>
    </w:p>
    <w:p w14:paraId="73EE1636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Материально-техническое обеспечение ДОУ позволяет решать воспитательно-образовательные задачи. Структура предметно-развивающей среды позволяет осуществлять всестороннее развитие личности воспитанников. Каждое помещение ДОУ используется для разнообразной работы.</w:t>
      </w:r>
    </w:p>
    <w:p w14:paraId="0FD70C88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В ДОУ функционирует 13 групп. Групповые помещения, расположение мебели, устройство игровых зон обеспечивают детям свободный доступ к игрушкам и учебным пособиям. В группах в достаточном количестве имеется игровой материал для всестороннего развития детей.</w:t>
      </w:r>
    </w:p>
    <w:p w14:paraId="48087B12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Оборудованы предметные и игровые зоны: семья, магазин, конструирование, уголок правил дорожного движения, уединения, познания, художественного творчества, театрализованный уголок, уголок природы, настроения, дежурства.</w:t>
      </w:r>
    </w:p>
    <w:p w14:paraId="08664E30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Для создания музыкального фона в группах при проведении различных режимных моментов и праздничных мероприятий используется ноутбук.</w:t>
      </w:r>
    </w:p>
    <w:p w14:paraId="57D24973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Для самостоятельной игровой деятельности детей подобран соответствующий игровой материал: куклы, коляски, машинки, мячи, конструкторы и др.</w:t>
      </w:r>
    </w:p>
    <w:p w14:paraId="39589B97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 xml:space="preserve"> Для полноценного физического воспитания и развития детей в группе имеются: мячи, скакалки, массажные дорожки, кегли др. Организация групповой комнаты приближена к домашней обстановке, что способствует эмоциональному благополучию детей их более легкой адаптации при поступлении в детский сад. В группе 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</w:t>
      </w:r>
    </w:p>
    <w:p w14:paraId="1755CF64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lastRenderedPageBreak/>
        <w:t>Для развития конструктивной деятельности дошкольников в группе имеются наборы крупного и мелкого строительного материала, различные виды конструкторов.</w:t>
      </w:r>
    </w:p>
    <w:p w14:paraId="5201F982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 xml:space="preserve"> Педагогами и родителями заготавливается природный и бросовый материал для художественного конструирования.</w:t>
      </w:r>
    </w:p>
    <w:p w14:paraId="30CDC353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 xml:space="preserve"> Для развития у детей естественнонаучных представлений в группе оборудованы соответствующие зоны «Познание», уголки экспериментирования. Воспитателями эстетично оформлен уголок природы, в нём представлены: календарь природы, стенд «Времена года», альбомы по сезонам, различные виды комнатных растений, за которыми охотно ухаживают дети под руководством воспитателя.</w:t>
      </w:r>
    </w:p>
    <w:p w14:paraId="60CB0B7C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В ДОУ созданы условия по формированию элементарных математических представлений. Занятия строятся в игровой форме. В достаточном количестве имеется демонстрационный и раздаточный материал.</w:t>
      </w:r>
    </w:p>
    <w:p w14:paraId="6884870F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Нравственно-патриотическое воспитание осуществляется с младшего возраста. На занятиях детей знакомят с родным краем. В группах оформлены уголки ЭРС.</w:t>
      </w:r>
    </w:p>
    <w:p w14:paraId="3F3E43AF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В ДОУ имеются технические средства обучения: компьютеры, принтеры, мультимедийное оборудование.</w:t>
      </w:r>
    </w:p>
    <w:p w14:paraId="52B7665E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На игровых участках созданы необходимые условия для физического развития детей. Методический кабинет ДОУ укомплектован методической литературой по ФГОС ДО по всем направлениям.</w:t>
      </w:r>
    </w:p>
    <w:p w14:paraId="60DEFD29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На прогулках дети под руководством воспитателей ухаживают за посадками культурных растений. В целом, условия, созданные в детском саду, способствуют воспитанию у детей эстетического вкуса и направлены на то, чтобы каждый ребёнок чувствовал себя комфортно и защищено.</w:t>
      </w:r>
    </w:p>
    <w:p w14:paraId="65A30601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>Обеспечение безопасности образовательного процесса: В целях безопасности и для усиления контроля пропускного режима установлена система управления доступом – домофоны центральном входе. Детский сад оборудован системой видеонаблюдения и видео регистрации с выводом на мониторы на посту охраны. По периметру здания детского сада установлены 9 наружных видеокамер,3 внутри помещения. Учреждение оборудовано: «тревожной» кнопкой (кнопкой экстренного вызова милиции), сигнал которой выведен на пульт дежурной части УВД; В дневное время с 6.00 до 18.00 организовано дежурство вахтера, в ночное - сторожей МАДОУ. Приказом руководителя назначен ответственный за организацию безопасности образовательного процесса и охрану труда работников, который периодически проходит обучение; 4 раза в год проводятся тренировки по эвакуации детей при пожаре.</w:t>
      </w:r>
    </w:p>
    <w:p w14:paraId="3A2A34B9" w14:textId="77777777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lastRenderedPageBreak/>
        <w:t xml:space="preserve"> Принимаются меры антитеррористической защищенности: установлена специальная автоматическая система пожарной сигнализации; смонтирована внутренняя система оповещения; в системе проводится работа по гражданской обороне и действиям в ЧС природного и техногенного характера.</w:t>
      </w:r>
    </w:p>
    <w:p w14:paraId="6A3D331B" w14:textId="00356751" w:rsidR="003F0AA8" w:rsidRPr="003F0AA8" w:rsidRDefault="003F0AA8" w:rsidP="003F0AA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F0AA8">
        <w:rPr>
          <w:rFonts w:ascii="Times New Roman" w:hAnsi="Times New Roman" w:cs="Times New Roman"/>
          <w:sz w:val="28"/>
          <w:szCs w:val="28"/>
        </w:rPr>
        <w:t xml:space="preserve"> Благодаря усилиям администрации и коллектива, в ДОУ создана база дидактических игр, методической литературы. Программно-методическое обеспечение педагогического процесса направлено на выполнение Федеральных государственных образовательных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sectPr w:rsidR="003F0AA8" w:rsidRPr="003F0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A8"/>
    <w:rsid w:val="003F0AA8"/>
    <w:rsid w:val="008A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5207"/>
  <w15:chartTrackingRefBased/>
  <w15:docId w15:val="{A82C264F-EFCD-44A3-A69F-70197447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2022-12-19T19:39:00Z</dcterms:created>
  <dcterms:modified xsi:type="dcterms:W3CDTF">2022-12-19T19:42:00Z</dcterms:modified>
</cp:coreProperties>
</file>